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58F" w:rsidRPr="006D0FB4" w:rsidRDefault="007E758F">
      <w:pPr>
        <w:rPr>
          <w:rFonts w:ascii="Arial" w:hAnsi="Arial" w:cs="Arial"/>
        </w:rPr>
      </w:pPr>
      <w:bookmarkStart w:id="0" w:name="_GoBack"/>
      <w:bookmarkEnd w:id="0"/>
    </w:p>
    <w:p w:rsidR="006D0FB4" w:rsidRPr="006D0FB4" w:rsidRDefault="006D0FB4">
      <w:pPr>
        <w:rPr>
          <w:rFonts w:ascii="Arial" w:hAnsi="Arial" w:cs="Arial"/>
          <w:b/>
        </w:rPr>
      </w:pPr>
    </w:p>
    <w:p w:rsidR="00B532D6" w:rsidRDefault="00B532D6" w:rsidP="00B532D6">
      <w:pPr>
        <w:jc w:val="center"/>
        <w:rPr>
          <w:rFonts w:ascii="Arial" w:hAnsi="Arial" w:cs="Arial"/>
          <w:b/>
        </w:rPr>
      </w:pPr>
      <w:r w:rsidRPr="006D0FB4">
        <w:rPr>
          <w:rFonts w:ascii="Arial" w:hAnsi="Arial" w:cs="Arial"/>
          <w:b/>
        </w:rPr>
        <w:t>SCHEDULE 11</w:t>
      </w:r>
    </w:p>
    <w:p w:rsidR="00B532D6" w:rsidRDefault="00B532D6" w:rsidP="006D0FB4">
      <w:pPr>
        <w:rPr>
          <w:rFonts w:ascii="Arial" w:hAnsi="Arial" w:cs="Arial"/>
          <w:b/>
        </w:rPr>
      </w:pPr>
    </w:p>
    <w:p w:rsidR="00B532D6" w:rsidRDefault="00B532D6" w:rsidP="006D0FB4">
      <w:pPr>
        <w:rPr>
          <w:rFonts w:ascii="Arial" w:hAnsi="Arial" w:cs="Arial"/>
          <w:b/>
        </w:rPr>
      </w:pPr>
    </w:p>
    <w:p w:rsidR="006D0FB4" w:rsidRPr="006D0FB4" w:rsidRDefault="00B532D6" w:rsidP="00B532D6">
      <w:pPr>
        <w:jc w:val="center"/>
        <w:rPr>
          <w:rFonts w:ascii="Arial" w:hAnsi="Arial" w:cs="Arial"/>
          <w:b/>
        </w:rPr>
      </w:pPr>
      <w:r w:rsidRPr="006D0FB4">
        <w:rPr>
          <w:rFonts w:ascii="Arial" w:hAnsi="Arial" w:cs="Arial"/>
          <w:b/>
        </w:rPr>
        <w:t>CONFLICTS OF INTEREST</w:t>
      </w:r>
    </w:p>
    <w:p w:rsidR="00B532D6" w:rsidRDefault="00B532D6">
      <w:pPr>
        <w:rPr>
          <w:rFonts w:ascii="Arial" w:hAnsi="Arial" w:cs="Arial"/>
        </w:rPr>
      </w:pPr>
      <w:r>
        <w:rPr>
          <w:rFonts w:ascii="Arial" w:hAnsi="Arial" w:cs="Arial"/>
        </w:rPr>
        <w:br w:type="page"/>
      </w:r>
    </w:p>
    <w:p w:rsidR="006D0FB4" w:rsidRPr="00B532D6" w:rsidRDefault="00B532D6" w:rsidP="00B532D6">
      <w:pPr>
        <w:jc w:val="center"/>
        <w:rPr>
          <w:rFonts w:ascii="Arial" w:hAnsi="Arial" w:cs="Arial"/>
          <w:b/>
        </w:rPr>
      </w:pPr>
      <w:r w:rsidRPr="00B532D6">
        <w:rPr>
          <w:rFonts w:ascii="Arial" w:hAnsi="Arial" w:cs="Arial"/>
          <w:b/>
        </w:rPr>
        <w:lastRenderedPageBreak/>
        <w:t>CONFLICT OF INTEREST</w:t>
      </w:r>
    </w:p>
    <w:p w:rsidR="00B532D6" w:rsidRPr="006D0FB4" w:rsidRDefault="00B532D6" w:rsidP="006D0FB4">
      <w:pPr>
        <w:rPr>
          <w:rFonts w:ascii="Arial" w:hAnsi="Arial" w:cs="Arial"/>
        </w:rPr>
      </w:pPr>
    </w:p>
    <w:p w:rsidR="001D4FBC" w:rsidRPr="001D4FBC" w:rsidRDefault="006D0FB4" w:rsidP="00B532D6">
      <w:pPr>
        <w:rPr>
          <w:rFonts w:ascii="Arial" w:hAnsi="Arial" w:cs="Arial"/>
          <w:b/>
        </w:rPr>
      </w:pPr>
      <w:r w:rsidRPr="006D0FB4">
        <w:rPr>
          <w:rFonts w:ascii="Arial" w:hAnsi="Arial" w:cs="Arial"/>
          <w:b/>
        </w:rPr>
        <w:t>1.</w:t>
      </w:r>
      <w:r w:rsidR="001D4FBC" w:rsidRPr="001D4FBC">
        <w:rPr>
          <w:rFonts w:ascii="Arial" w:hAnsi="Arial" w:cs="Arial"/>
          <w:b/>
        </w:rPr>
        <w:tab/>
      </w:r>
      <w:r w:rsidR="00B532D6" w:rsidRPr="001D4FBC">
        <w:rPr>
          <w:rFonts w:ascii="Arial" w:hAnsi="Arial" w:cs="Arial"/>
          <w:b/>
        </w:rPr>
        <w:t>DEFINITIONS</w:t>
      </w:r>
      <w:r w:rsidR="001D4FBC" w:rsidRPr="001D4FBC">
        <w:rPr>
          <w:rFonts w:ascii="Arial" w:hAnsi="Arial" w:cs="Arial"/>
          <w:b/>
        </w:rPr>
        <w:t xml:space="preserve"> </w:t>
      </w:r>
    </w:p>
    <w:p w:rsidR="001D4FBC" w:rsidRPr="001D4FBC" w:rsidRDefault="00B532D6" w:rsidP="001D4FBC">
      <w:pPr>
        <w:ind w:left="720" w:hanging="720"/>
        <w:jc w:val="both"/>
        <w:rPr>
          <w:rFonts w:ascii="Arial" w:hAnsi="Arial" w:cs="Arial"/>
        </w:rPr>
      </w:pPr>
      <w:r>
        <w:rPr>
          <w:rFonts w:ascii="Arial" w:hAnsi="Arial" w:cs="Arial"/>
        </w:rPr>
        <w:t>1</w:t>
      </w:r>
      <w:r w:rsidR="001D4FBC" w:rsidRPr="001D4FBC">
        <w:rPr>
          <w:rFonts w:ascii="Arial" w:hAnsi="Arial" w:cs="Arial"/>
        </w:rPr>
        <w:t>.1</w:t>
      </w:r>
      <w:r w:rsidR="001D4FBC" w:rsidRPr="001D4FBC">
        <w:rPr>
          <w:rFonts w:ascii="Arial" w:hAnsi="Arial" w:cs="Arial"/>
        </w:rPr>
        <w:tab/>
        <w:t xml:space="preserve">In this Schedule the following </w:t>
      </w:r>
      <w:r>
        <w:rPr>
          <w:rFonts w:ascii="Arial" w:hAnsi="Arial" w:cs="Arial"/>
        </w:rPr>
        <w:t>definitions shall apply:</w:t>
      </w:r>
    </w:p>
    <w:p w:rsidR="001D4FBC" w:rsidRDefault="001D4FBC" w:rsidP="001D4FBC">
      <w:pPr>
        <w:ind w:left="2880" w:hanging="2160"/>
        <w:jc w:val="both"/>
        <w:rPr>
          <w:rFonts w:ascii="Arial" w:hAnsi="Arial" w:cs="Arial"/>
        </w:rPr>
      </w:pPr>
      <w:r w:rsidRPr="001D4FBC">
        <w:rPr>
          <w:rFonts w:ascii="Arial" w:hAnsi="Arial" w:cs="Arial"/>
          <w:b/>
        </w:rPr>
        <w:t>“Ethical Walls”</w:t>
      </w:r>
      <w:r>
        <w:rPr>
          <w:rFonts w:ascii="Arial" w:hAnsi="Arial" w:cs="Arial"/>
        </w:rPr>
        <w:tab/>
        <w:t xml:space="preserve">means </w:t>
      </w:r>
      <w:r w:rsidRPr="001D4FBC">
        <w:rPr>
          <w:rFonts w:ascii="Arial" w:hAnsi="Arial" w:cs="Arial"/>
        </w:rPr>
        <w:t>the set of management processes, barriers and disciplines that create a zone of non-communication, non-disclosure and physical and organisational separation between Members of the Operational Team to ensure conflicts of interest do not arise that could otherwise give an unfair advantage to the Supplier</w:t>
      </w:r>
      <w:r>
        <w:rPr>
          <w:rFonts w:ascii="Arial" w:hAnsi="Arial" w:cs="Arial"/>
        </w:rPr>
        <w:t>.</w:t>
      </w:r>
    </w:p>
    <w:p w:rsidR="001D4FBC" w:rsidRPr="001D4FBC" w:rsidRDefault="001D4FBC" w:rsidP="001D4FBC">
      <w:pPr>
        <w:ind w:left="2880" w:hanging="2160"/>
        <w:jc w:val="both"/>
        <w:rPr>
          <w:rFonts w:ascii="Arial" w:hAnsi="Arial" w:cs="Arial"/>
          <w:b/>
        </w:rPr>
      </w:pPr>
      <w:r w:rsidRPr="001D4FBC">
        <w:rPr>
          <w:rFonts w:ascii="Arial" w:hAnsi="Arial" w:cs="Arial"/>
          <w:b/>
        </w:rPr>
        <w:t xml:space="preserve">“Member of the </w:t>
      </w:r>
    </w:p>
    <w:p w:rsidR="001D4FBC" w:rsidRDefault="001D4FBC" w:rsidP="001D4FBC">
      <w:pPr>
        <w:ind w:left="2880" w:hanging="2160"/>
        <w:jc w:val="both"/>
        <w:rPr>
          <w:rFonts w:ascii="Arial" w:hAnsi="Arial" w:cs="Arial"/>
        </w:rPr>
      </w:pPr>
      <w:r w:rsidRPr="001D4FBC">
        <w:rPr>
          <w:rFonts w:ascii="Arial" w:hAnsi="Arial" w:cs="Arial"/>
          <w:b/>
        </w:rPr>
        <w:t>Operational Team”</w:t>
      </w:r>
      <w:r>
        <w:rPr>
          <w:rFonts w:ascii="Arial" w:hAnsi="Arial" w:cs="Arial"/>
          <w:b/>
        </w:rPr>
        <w:tab/>
      </w:r>
      <w:r w:rsidRPr="001D4FBC">
        <w:rPr>
          <w:rFonts w:ascii="Arial" w:hAnsi="Arial" w:cs="Arial"/>
        </w:rPr>
        <w:t>means any person who is, has been or may become involved with the operational provision of the Service</w:t>
      </w:r>
      <w:r>
        <w:rPr>
          <w:rFonts w:ascii="Arial" w:hAnsi="Arial" w:cs="Arial"/>
        </w:rPr>
        <w:t>.</w:t>
      </w:r>
    </w:p>
    <w:p w:rsidR="00B532D6" w:rsidRDefault="00B532D6" w:rsidP="001D4FBC">
      <w:pPr>
        <w:ind w:left="2880" w:hanging="2160"/>
        <w:jc w:val="both"/>
        <w:rPr>
          <w:rFonts w:ascii="Arial" w:hAnsi="Arial" w:cs="Arial"/>
        </w:rPr>
      </w:pPr>
    </w:p>
    <w:p w:rsidR="00B532D6" w:rsidRPr="006D0FB4" w:rsidRDefault="00B532D6" w:rsidP="00B532D6">
      <w:pPr>
        <w:rPr>
          <w:rFonts w:ascii="Arial" w:hAnsi="Arial" w:cs="Arial"/>
          <w:b/>
        </w:rPr>
      </w:pPr>
      <w:r>
        <w:rPr>
          <w:rFonts w:ascii="Arial" w:hAnsi="Arial" w:cs="Arial"/>
          <w:b/>
        </w:rPr>
        <w:t>2.</w:t>
      </w:r>
      <w:r>
        <w:rPr>
          <w:rFonts w:ascii="Arial" w:hAnsi="Arial" w:cs="Arial"/>
          <w:b/>
        </w:rPr>
        <w:tab/>
        <w:t>ACKNOWLEDGMENTS</w:t>
      </w:r>
    </w:p>
    <w:p w:rsidR="00B532D6" w:rsidRPr="006D0FB4" w:rsidRDefault="00B532D6" w:rsidP="00B532D6">
      <w:pPr>
        <w:ind w:left="720" w:hanging="720"/>
        <w:jc w:val="both"/>
        <w:rPr>
          <w:rFonts w:ascii="Arial" w:hAnsi="Arial" w:cs="Arial"/>
        </w:rPr>
      </w:pPr>
      <w:r>
        <w:rPr>
          <w:rFonts w:ascii="Arial" w:hAnsi="Arial" w:cs="Arial"/>
        </w:rPr>
        <w:t>2</w:t>
      </w:r>
      <w:r w:rsidRPr="006D0FB4">
        <w:rPr>
          <w:rFonts w:ascii="Arial" w:hAnsi="Arial" w:cs="Arial"/>
        </w:rPr>
        <w:t>.1</w:t>
      </w:r>
      <w:r w:rsidRPr="006D0FB4">
        <w:rPr>
          <w:rFonts w:ascii="Arial" w:hAnsi="Arial" w:cs="Arial"/>
        </w:rPr>
        <w:tab/>
        <w:t xml:space="preserve">The Authority acknowledges that it is under a duty to treat economic operators equally and without discrimination and act in a transparent and proportionate manner. </w:t>
      </w:r>
    </w:p>
    <w:p w:rsidR="00B532D6" w:rsidRDefault="00B532D6" w:rsidP="00B532D6">
      <w:pPr>
        <w:ind w:left="720" w:hanging="720"/>
        <w:jc w:val="both"/>
        <w:rPr>
          <w:rFonts w:ascii="Arial" w:hAnsi="Arial" w:cs="Arial"/>
        </w:rPr>
      </w:pPr>
      <w:r>
        <w:rPr>
          <w:rFonts w:ascii="Arial" w:hAnsi="Arial" w:cs="Arial"/>
        </w:rPr>
        <w:t>2</w:t>
      </w:r>
      <w:r w:rsidRPr="006D0FB4">
        <w:rPr>
          <w:rFonts w:ascii="Arial" w:hAnsi="Arial" w:cs="Arial"/>
        </w:rPr>
        <w:t>.2</w:t>
      </w:r>
      <w:r w:rsidRPr="006D0FB4">
        <w:rPr>
          <w:rFonts w:ascii="Arial" w:hAnsi="Arial" w:cs="Arial"/>
        </w:rPr>
        <w:tab/>
        <w:t xml:space="preserve">In providing the Services the Supplier </w:t>
      </w:r>
      <w:r>
        <w:rPr>
          <w:rFonts w:ascii="Arial" w:hAnsi="Arial" w:cs="Arial"/>
        </w:rPr>
        <w:t xml:space="preserve">acknowledges that it </w:t>
      </w:r>
      <w:r w:rsidRPr="006D0FB4">
        <w:rPr>
          <w:rFonts w:ascii="Arial" w:hAnsi="Arial" w:cs="Arial"/>
        </w:rPr>
        <w:t xml:space="preserve">may have access to information relating to the affairs of </w:t>
      </w:r>
      <w:r>
        <w:rPr>
          <w:rFonts w:ascii="Arial" w:hAnsi="Arial" w:cs="Arial"/>
        </w:rPr>
        <w:t>the Authority</w:t>
      </w:r>
      <w:r w:rsidRPr="006D0FB4">
        <w:rPr>
          <w:rFonts w:ascii="Arial" w:hAnsi="Arial" w:cs="Arial"/>
        </w:rPr>
        <w:t xml:space="preserve"> that could place it in a more favourable position than other economic operators and the Supplier acknowledges that use of the information could give the Supplier, its Affiliates and/or group companies an unfair advantage. </w:t>
      </w:r>
    </w:p>
    <w:p w:rsidR="00B532D6" w:rsidRDefault="00B532D6" w:rsidP="00B532D6">
      <w:pPr>
        <w:ind w:left="720" w:hanging="720"/>
        <w:jc w:val="both"/>
        <w:rPr>
          <w:rFonts w:ascii="Arial" w:hAnsi="Arial" w:cs="Arial"/>
        </w:rPr>
      </w:pPr>
    </w:p>
    <w:p w:rsidR="00B532D6" w:rsidRPr="00B532D6" w:rsidRDefault="00B532D6" w:rsidP="00B532D6">
      <w:pPr>
        <w:ind w:left="720" w:hanging="720"/>
        <w:jc w:val="both"/>
        <w:rPr>
          <w:rFonts w:ascii="Arial" w:hAnsi="Arial" w:cs="Arial"/>
          <w:b/>
        </w:rPr>
      </w:pPr>
      <w:r w:rsidRPr="00B532D6">
        <w:rPr>
          <w:rFonts w:ascii="Arial" w:hAnsi="Arial" w:cs="Arial"/>
          <w:b/>
        </w:rPr>
        <w:t>3.</w:t>
      </w:r>
      <w:r w:rsidRPr="00B532D6">
        <w:rPr>
          <w:rFonts w:ascii="Arial" w:hAnsi="Arial" w:cs="Arial"/>
          <w:b/>
        </w:rPr>
        <w:tab/>
        <w:t>OBLIGATIONS</w:t>
      </w:r>
    </w:p>
    <w:p w:rsidR="00B532D6" w:rsidRPr="006D0FB4" w:rsidRDefault="00B532D6" w:rsidP="00B532D6">
      <w:pPr>
        <w:ind w:left="720" w:hanging="720"/>
        <w:jc w:val="both"/>
        <w:rPr>
          <w:rFonts w:ascii="Arial" w:hAnsi="Arial" w:cs="Arial"/>
        </w:rPr>
      </w:pPr>
      <w:r>
        <w:rPr>
          <w:rFonts w:ascii="Arial" w:hAnsi="Arial" w:cs="Arial"/>
        </w:rPr>
        <w:t>3</w:t>
      </w:r>
      <w:r w:rsidRPr="006D0FB4">
        <w:rPr>
          <w:rFonts w:ascii="Arial" w:hAnsi="Arial" w:cs="Arial"/>
        </w:rPr>
        <w:t>.</w:t>
      </w:r>
      <w:r>
        <w:rPr>
          <w:rFonts w:ascii="Arial" w:hAnsi="Arial" w:cs="Arial"/>
        </w:rPr>
        <w:t>1</w:t>
      </w:r>
      <w:r w:rsidRPr="006D0FB4">
        <w:rPr>
          <w:rFonts w:ascii="Arial" w:hAnsi="Arial" w:cs="Arial"/>
        </w:rPr>
        <w:tab/>
        <w:t xml:space="preserve">To assure </w:t>
      </w:r>
      <w:r>
        <w:rPr>
          <w:rFonts w:ascii="Arial" w:hAnsi="Arial" w:cs="Arial"/>
        </w:rPr>
        <w:t>the Authority</w:t>
      </w:r>
      <w:r w:rsidRPr="006D0FB4">
        <w:rPr>
          <w:rFonts w:ascii="Arial" w:hAnsi="Arial" w:cs="Arial"/>
        </w:rPr>
        <w:t xml:space="preserve"> that the Supplier will avoid this potential unfair advantage and/or conflict of interest, in addition to clause 5.15 and 5.16 of the Terms and Conditions, the Supplier has agreed to comply with this Schedule 11.</w:t>
      </w:r>
    </w:p>
    <w:p w:rsidR="00B532D6" w:rsidRDefault="0025731D" w:rsidP="00B532D6">
      <w:pPr>
        <w:ind w:left="720" w:hanging="720"/>
        <w:jc w:val="both"/>
        <w:rPr>
          <w:rFonts w:ascii="Arial" w:hAnsi="Arial" w:cs="Arial"/>
        </w:rPr>
      </w:pPr>
      <w:r>
        <w:rPr>
          <w:rFonts w:ascii="Arial" w:hAnsi="Arial" w:cs="Arial"/>
        </w:rPr>
        <w:t>3</w:t>
      </w:r>
      <w:r w:rsidR="00B532D6" w:rsidRPr="006D0FB4">
        <w:rPr>
          <w:rFonts w:ascii="Arial" w:hAnsi="Arial" w:cs="Arial"/>
        </w:rPr>
        <w:t>.</w:t>
      </w:r>
      <w:r>
        <w:rPr>
          <w:rFonts w:ascii="Arial" w:hAnsi="Arial" w:cs="Arial"/>
        </w:rPr>
        <w:t>2</w:t>
      </w:r>
      <w:r w:rsidR="00B532D6" w:rsidRPr="006D0FB4">
        <w:rPr>
          <w:rFonts w:ascii="Arial" w:hAnsi="Arial" w:cs="Arial"/>
        </w:rPr>
        <w:tab/>
        <w:t xml:space="preserve">The Supplier will take the measures set out below in </w:t>
      </w:r>
      <w:r w:rsidR="00B532D6">
        <w:rPr>
          <w:rFonts w:ascii="Arial" w:hAnsi="Arial" w:cs="Arial"/>
        </w:rPr>
        <w:t>paragraph</w:t>
      </w:r>
      <w:r w:rsidR="00B532D6" w:rsidRPr="006D0FB4">
        <w:rPr>
          <w:rFonts w:ascii="Arial" w:hAnsi="Arial" w:cs="Arial"/>
        </w:rPr>
        <w:t xml:space="preserve"> </w:t>
      </w:r>
      <w:r>
        <w:rPr>
          <w:rFonts w:ascii="Arial" w:hAnsi="Arial" w:cs="Arial"/>
        </w:rPr>
        <w:t>4</w:t>
      </w:r>
      <w:r w:rsidR="00B532D6" w:rsidRPr="006D0FB4">
        <w:rPr>
          <w:rFonts w:ascii="Arial" w:hAnsi="Arial" w:cs="Arial"/>
        </w:rPr>
        <w:t xml:space="preserve"> of this Schedule 11 and in Annex 1 to this Schedule 11 to prevent, identify and remedy an occurrence of actual and/or perceived conflict of interest due to the strategic position of the Supplier.</w:t>
      </w:r>
    </w:p>
    <w:p w:rsidR="001D4FBC" w:rsidRDefault="001D4FBC" w:rsidP="001D4FBC">
      <w:pPr>
        <w:jc w:val="both"/>
        <w:rPr>
          <w:rFonts w:ascii="Arial" w:hAnsi="Arial" w:cs="Arial"/>
        </w:rPr>
      </w:pPr>
    </w:p>
    <w:p w:rsidR="001D4FBC" w:rsidRPr="001D4FBC" w:rsidRDefault="00B532D6" w:rsidP="001D4FBC">
      <w:pPr>
        <w:jc w:val="both"/>
        <w:rPr>
          <w:rFonts w:ascii="Arial" w:hAnsi="Arial" w:cs="Arial"/>
          <w:b/>
        </w:rPr>
      </w:pPr>
      <w:r>
        <w:rPr>
          <w:rFonts w:ascii="Arial" w:hAnsi="Arial" w:cs="Arial"/>
          <w:b/>
        </w:rPr>
        <w:t>4</w:t>
      </w:r>
      <w:r w:rsidR="001D4FBC" w:rsidRPr="001D4FBC">
        <w:rPr>
          <w:rFonts w:ascii="Arial" w:hAnsi="Arial" w:cs="Arial"/>
          <w:b/>
        </w:rPr>
        <w:t>.</w:t>
      </w:r>
      <w:r w:rsidR="001D4FBC" w:rsidRPr="001D4FBC">
        <w:rPr>
          <w:rFonts w:ascii="Arial" w:hAnsi="Arial" w:cs="Arial"/>
          <w:b/>
        </w:rPr>
        <w:tab/>
      </w:r>
      <w:r w:rsidRPr="001D4FBC">
        <w:rPr>
          <w:rFonts w:ascii="Arial" w:hAnsi="Arial" w:cs="Arial"/>
          <w:b/>
        </w:rPr>
        <w:t>MEASURES</w:t>
      </w:r>
    </w:p>
    <w:p w:rsidR="001D4FBC" w:rsidRPr="001D4FBC" w:rsidRDefault="00B532D6" w:rsidP="001D4FBC">
      <w:pPr>
        <w:ind w:left="720" w:hanging="720"/>
        <w:jc w:val="both"/>
        <w:rPr>
          <w:rFonts w:ascii="Arial" w:hAnsi="Arial" w:cs="Arial"/>
        </w:rPr>
      </w:pPr>
      <w:r>
        <w:rPr>
          <w:rFonts w:ascii="Arial" w:hAnsi="Arial" w:cs="Arial"/>
        </w:rPr>
        <w:t>4</w:t>
      </w:r>
      <w:r w:rsidR="001D4FBC" w:rsidRPr="001D4FBC">
        <w:rPr>
          <w:rFonts w:ascii="Arial" w:hAnsi="Arial" w:cs="Arial"/>
        </w:rPr>
        <w:t>.1</w:t>
      </w:r>
      <w:r w:rsidR="001D4FBC" w:rsidRPr="001D4FBC">
        <w:rPr>
          <w:rFonts w:ascii="Arial" w:hAnsi="Arial" w:cs="Arial"/>
        </w:rPr>
        <w:tab/>
        <w:t>In pursuance of the Authority’s overarching responsibility to be fair to all economic operators, the Supplier will;</w:t>
      </w:r>
    </w:p>
    <w:p w:rsidR="001D4FBC" w:rsidRPr="001D4FBC" w:rsidRDefault="00B532D6" w:rsidP="001D4FBC">
      <w:pPr>
        <w:ind w:left="1440" w:hanging="720"/>
        <w:jc w:val="both"/>
        <w:rPr>
          <w:rFonts w:ascii="Arial" w:hAnsi="Arial" w:cs="Arial"/>
        </w:rPr>
      </w:pPr>
      <w:r>
        <w:rPr>
          <w:rFonts w:ascii="Arial" w:hAnsi="Arial" w:cs="Arial"/>
        </w:rPr>
        <w:t>4</w:t>
      </w:r>
      <w:r w:rsidR="001D4FBC" w:rsidRPr="001D4FBC">
        <w:rPr>
          <w:rFonts w:ascii="Arial" w:hAnsi="Arial" w:cs="Arial"/>
        </w:rPr>
        <w:t>.1.1</w:t>
      </w:r>
      <w:r w:rsidR="001D4FBC" w:rsidRPr="001D4FBC">
        <w:rPr>
          <w:rFonts w:ascii="Arial" w:hAnsi="Arial" w:cs="Arial"/>
        </w:rPr>
        <w:tab/>
        <w:t>implement physical and organisational barriers (for example Ethical Walls) that create a robust ring-fence between Supplier Personnel involved in provision of Services to the Authority and other Supplier Personnel;</w:t>
      </w:r>
    </w:p>
    <w:p w:rsidR="001D4FBC" w:rsidRPr="001D4FBC" w:rsidRDefault="00B532D6" w:rsidP="001D4FBC">
      <w:pPr>
        <w:ind w:left="1440" w:hanging="720"/>
        <w:jc w:val="both"/>
        <w:rPr>
          <w:rFonts w:ascii="Arial" w:hAnsi="Arial" w:cs="Arial"/>
        </w:rPr>
      </w:pPr>
      <w:r>
        <w:rPr>
          <w:rFonts w:ascii="Arial" w:hAnsi="Arial" w:cs="Arial"/>
        </w:rPr>
        <w:lastRenderedPageBreak/>
        <w:t>4</w:t>
      </w:r>
      <w:r w:rsidR="001D4FBC" w:rsidRPr="001D4FBC">
        <w:rPr>
          <w:rFonts w:ascii="Arial" w:hAnsi="Arial" w:cs="Arial"/>
        </w:rPr>
        <w:t>.1.2</w:t>
      </w:r>
      <w:r w:rsidR="001D4FBC" w:rsidRPr="001D4FBC">
        <w:rPr>
          <w:rFonts w:ascii="Arial" w:hAnsi="Arial" w:cs="Arial"/>
        </w:rPr>
        <w:tab/>
        <w:t>deliver services at all times in the best interests of the Authority, with professional skill, care and due diligence;</w:t>
      </w:r>
    </w:p>
    <w:p w:rsidR="001D4FBC" w:rsidRPr="001D4FBC" w:rsidRDefault="00B532D6" w:rsidP="000D7A25">
      <w:pPr>
        <w:ind w:left="1440" w:hanging="720"/>
        <w:jc w:val="both"/>
        <w:rPr>
          <w:rFonts w:ascii="Arial" w:hAnsi="Arial" w:cs="Arial"/>
        </w:rPr>
      </w:pPr>
      <w:r>
        <w:rPr>
          <w:rFonts w:ascii="Arial" w:hAnsi="Arial" w:cs="Arial"/>
        </w:rPr>
        <w:t>4</w:t>
      </w:r>
      <w:r w:rsidR="001D4FBC" w:rsidRPr="001D4FBC">
        <w:rPr>
          <w:rFonts w:ascii="Arial" w:hAnsi="Arial" w:cs="Arial"/>
        </w:rPr>
        <w:t>.1.3</w:t>
      </w:r>
      <w:r w:rsidR="001D4FBC" w:rsidRPr="001D4FBC">
        <w:rPr>
          <w:rFonts w:ascii="Arial" w:hAnsi="Arial" w:cs="Arial"/>
        </w:rPr>
        <w:tab/>
        <w:t>demonstrate an understanding of and show how they will implement effective plans to manage any probity issues that may be associated with the work they undertake for the Authority;</w:t>
      </w:r>
    </w:p>
    <w:p w:rsidR="001D4FBC" w:rsidRDefault="00B532D6" w:rsidP="001D4FBC">
      <w:pPr>
        <w:ind w:left="1440" w:hanging="720"/>
        <w:jc w:val="both"/>
        <w:rPr>
          <w:rFonts w:ascii="Arial" w:hAnsi="Arial" w:cs="Arial"/>
        </w:rPr>
      </w:pPr>
      <w:r>
        <w:rPr>
          <w:rFonts w:ascii="Arial" w:hAnsi="Arial" w:cs="Arial"/>
        </w:rPr>
        <w:t>4</w:t>
      </w:r>
      <w:r w:rsidR="001D4FBC" w:rsidRPr="001D4FBC">
        <w:rPr>
          <w:rFonts w:ascii="Arial" w:hAnsi="Arial" w:cs="Arial"/>
        </w:rPr>
        <w:t>.1.</w:t>
      </w:r>
      <w:r w:rsidR="000D7A25">
        <w:rPr>
          <w:rFonts w:ascii="Arial" w:hAnsi="Arial" w:cs="Arial"/>
        </w:rPr>
        <w:t>4</w:t>
      </w:r>
      <w:r w:rsidR="000D7A25">
        <w:rPr>
          <w:rFonts w:ascii="Arial" w:hAnsi="Arial" w:cs="Arial"/>
        </w:rPr>
        <w:tab/>
      </w:r>
      <w:r w:rsidR="001D4FBC" w:rsidRPr="001D4FBC">
        <w:rPr>
          <w:rFonts w:ascii="Arial" w:hAnsi="Arial" w:cs="Arial"/>
        </w:rPr>
        <w:t xml:space="preserve">provide </w:t>
      </w:r>
      <w:r w:rsidR="000D7A25">
        <w:rPr>
          <w:rFonts w:ascii="Arial" w:hAnsi="Arial" w:cs="Arial"/>
        </w:rPr>
        <w:t xml:space="preserve">in Annex 1 to this Schedule </w:t>
      </w:r>
      <w:r w:rsidR="001D4FBC" w:rsidRPr="001D4FBC">
        <w:rPr>
          <w:rFonts w:ascii="Arial" w:hAnsi="Arial" w:cs="Arial"/>
        </w:rPr>
        <w:t>details of all measures taken</w:t>
      </w:r>
      <w:r w:rsidR="000D7A25">
        <w:rPr>
          <w:rFonts w:ascii="Arial" w:hAnsi="Arial" w:cs="Arial"/>
        </w:rPr>
        <w:t xml:space="preserve"> under this </w:t>
      </w:r>
      <w:r w:rsidR="000429CA">
        <w:rPr>
          <w:rFonts w:ascii="Arial" w:hAnsi="Arial" w:cs="Arial"/>
        </w:rPr>
        <w:t>paragraph</w:t>
      </w:r>
      <w:r w:rsidR="000D7A25">
        <w:rPr>
          <w:rFonts w:ascii="Arial" w:hAnsi="Arial" w:cs="Arial"/>
        </w:rPr>
        <w:t xml:space="preserve"> </w:t>
      </w:r>
      <w:r w:rsidR="0025731D">
        <w:rPr>
          <w:rFonts w:ascii="Arial" w:hAnsi="Arial" w:cs="Arial"/>
        </w:rPr>
        <w:t>4</w:t>
      </w:r>
      <w:r w:rsidR="001D4FBC" w:rsidRPr="001D4FBC">
        <w:rPr>
          <w:rFonts w:ascii="Arial" w:hAnsi="Arial" w:cs="Arial"/>
        </w:rPr>
        <w:t>.</w:t>
      </w:r>
    </w:p>
    <w:p w:rsidR="00B532D6" w:rsidRDefault="00B532D6" w:rsidP="001D4FBC">
      <w:pPr>
        <w:ind w:left="1440" w:hanging="720"/>
        <w:jc w:val="both"/>
        <w:rPr>
          <w:rFonts w:ascii="Arial" w:hAnsi="Arial" w:cs="Arial"/>
        </w:rPr>
      </w:pPr>
    </w:p>
    <w:p w:rsidR="000D7A25" w:rsidRPr="000D7A25" w:rsidRDefault="00B532D6" w:rsidP="000D7A25">
      <w:pPr>
        <w:jc w:val="both"/>
        <w:rPr>
          <w:rFonts w:ascii="Arial" w:hAnsi="Arial" w:cs="Arial"/>
          <w:b/>
        </w:rPr>
      </w:pPr>
      <w:r>
        <w:rPr>
          <w:rFonts w:ascii="Arial" w:hAnsi="Arial" w:cs="Arial"/>
          <w:b/>
        </w:rPr>
        <w:t>5</w:t>
      </w:r>
      <w:r w:rsidR="000D7A25" w:rsidRPr="000D7A25">
        <w:rPr>
          <w:rFonts w:ascii="Arial" w:hAnsi="Arial" w:cs="Arial"/>
          <w:b/>
        </w:rPr>
        <w:t>.</w:t>
      </w:r>
      <w:r w:rsidR="000D7A25" w:rsidRPr="000D7A25">
        <w:rPr>
          <w:rFonts w:ascii="Arial" w:hAnsi="Arial" w:cs="Arial"/>
          <w:b/>
        </w:rPr>
        <w:tab/>
      </w:r>
      <w:r w:rsidRPr="000D7A25">
        <w:rPr>
          <w:rFonts w:ascii="Arial" w:hAnsi="Arial" w:cs="Arial"/>
          <w:b/>
        </w:rPr>
        <w:t>COMPLIANCE</w:t>
      </w:r>
    </w:p>
    <w:p w:rsidR="000D7A25" w:rsidRDefault="00B532D6" w:rsidP="000D7A25">
      <w:pPr>
        <w:ind w:left="720" w:hanging="720"/>
        <w:jc w:val="both"/>
        <w:rPr>
          <w:rFonts w:ascii="Arial" w:hAnsi="Arial" w:cs="Arial"/>
        </w:rPr>
      </w:pPr>
      <w:r>
        <w:rPr>
          <w:rFonts w:ascii="Arial" w:hAnsi="Arial" w:cs="Arial"/>
        </w:rPr>
        <w:t>5</w:t>
      </w:r>
      <w:r w:rsidR="000D7A25" w:rsidRPr="000D7A25">
        <w:rPr>
          <w:rFonts w:ascii="Arial" w:hAnsi="Arial" w:cs="Arial"/>
        </w:rPr>
        <w:t>.1</w:t>
      </w:r>
      <w:r w:rsidR="000D7A25" w:rsidRPr="000D7A25">
        <w:rPr>
          <w:rFonts w:ascii="Arial" w:hAnsi="Arial" w:cs="Arial"/>
        </w:rPr>
        <w:tab/>
        <w:t>The Supplier shall</w:t>
      </w:r>
      <w:r w:rsidR="000D7A25">
        <w:rPr>
          <w:rFonts w:ascii="Arial" w:hAnsi="Arial" w:cs="Arial"/>
        </w:rPr>
        <w:t>;</w:t>
      </w:r>
    </w:p>
    <w:p w:rsidR="000D7A25" w:rsidRPr="000D7A25" w:rsidRDefault="00B532D6" w:rsidP="000D7A25">
      <w:pPr>
        <w:ind w:left="1440" w:hanging="720"/>
        <w:jc w:val="both"/>
        <w:rPr>
          <w:rFonts w:ascii="Arial" w:hAnsi="Arial" w:cs="Arial"/>
        </w:rPr>
      </w:pPr>
      <w:r>
        <w:rPr>
          <w:rFonts w:ascii="Arial" w:hAnsi="Arial" w:cs="Arial"/>
        </w:rPr>
        <w:t>5</w:t>
      </w:r>
      <w:r w:rsidR="000D7A25">
        <w:rPr>
          <w:rFonts w:ascii="Arial" w:hAnsi="Arial" w:cs="Arial"/>
        </w:rPr>
        <w:t>.1.1</w:t>
      </w:r>
      <w:r w:rsidR="000D7A25">
        <w:rPr>
          <w:rFonts w:ascii="Arial" w:hAnsi="Arial" w:cs="Arial"/>
        </w:rPr>
        <w:tab/>
        <w:t>a</w:t>
      </w:r>
      <w:r w:rsidR="000D7A25" w:rsidRPr="000D7A25">
        <w:rPr>
          <w:rFonts w:ascii="Arial" w:hAnsi="Arial" w:cs="Arial"/>
        </w:rPr>
        <w:t>t all times monitor and ensure strict enforcement by all the Supplier Personnel of its obligations in this Schedule 11</w:t>
      </w:r>
      <w:r w:rsidR="000D7A25">
        <w:rPr>
          <w:rFonts w:ascii="Arial" w:hAnsi="Arial" w:cs="Arial"/>
        </w:rPr>
        <w:t>; and</w:t>
      </w:r>
    </w:p>
    <w:p w:rsidR="000D7A25" w:rsidRPr="000D7A25" w:rsidRDefault="00B532D6" w:rsidP="000D7A25">
      <w:pPr>
        <w:ind w:left="1440" w:hanging="720"/>
        <w:jc w:val="both"/>
        <w:rPr>
          <w:rFonts w:ascii="Arial" w:hAnsi="Arial" w:cs="Arial"/>
        </w:rPr>
      </w:pPr>
      <w:r>
        <w:rPr>
          <w:rFonts w:ascii="Arial" w:hAnsi="Arial" w:cs="Arial"/>
        </w:rPr>
        <w:t>5</w:t>
      </w:r>
      <w:r w:rsidR="000D7A25" w:rsidRPr="000D7A25">
        <w:rPr>
          <w:rFonts w:ascii="Arial" w:hAnsi="Arial" w:cs="Arial"/>
        </w:rPr>
        <w:t>.</w:t>
      </w:r>
      <w:r w:rsidR="000D7A25">
        <w:rPr>
          <w:rFonts w:ascii="Arial" w:hAnsi="Arial" w:cs="Arial"/>
        </w:rPr>
        <w:t>1.</w:t>
      </w:r>
      <w:r w:rsidR="000D7A25" w:rsidRPr="000D7A25">
        <w:rPr>
          <w:rFonts w:ascii="Arial" w:hAnsi="Arial" w:cs="Arial"/>
        </w:rPr>
        <w:t>2</w:t>
      </w:r>
      <w:r w:rsidR="000D7A25" w:rsidRPr="000D7A25">
        <w:rPr>
          <w:rFonts w:ascii="Arial" w:hAnsi="Arial" w:cs="Arial"/>
        </w:rPr>
        <w:tab/>
      </w:r>
      <w:r w:rsidR="000D7A25">
        <w:rPr>
          <w:rFonts w:ascii="Arial" w:hAnsi="Arial" w:cs="Arial"/>
        </w:rPr>
        <w:t>p</w:t>
      </w:r>
      <w:r w:rsidR="000D7A25" w:rsidRPr="000D7A25">
        <w:rPr>
          <w:rFonts w:ascii="Arial" w:hAnsi="Arial" w:cs="Arial"/>
        </w:rPr>
        <w:t>rovide the means when requested for HMRC to inspect, review and ensure that this Schedule has and is being complied with; and</w:t>
      </w:r>
    </w:p>
    <w:p w:rsidR="000D7A25" w:rsidRPr="000D7A25" w:rsidRDefault="00B532D6" w:rsidP="000D7A25">
      <w:pPr>
        <w:ind w:left="1440" w:hanging="720"/>
        <w:jc w:val="both"/>
        <w:rPr>
          <w:rFonts w:ascii="Arial" w:hAnsi="Arial" w:cs="Arial"/>
        </w:rPr>
      </w:pPr>
      <w:r>
        <w:rPr>
          <w:rFonts w:ascii="Arial" w:hAnsi="Arial" w:cs="Arial"/>
        </w:rPr>
        <w:t>5</w:t>
      </w:r>
      <w:r w:rsidR="000D7A25" w:rsidRPr="000D7A25">
        <w:rPr>
          <w:rFonts w:ascii="Arial" w:hAnsi="Arial" w:cs="Arial"/>
        </w:rPr>
        <w:t>.</w:t>
      </w:r>
      <w:r w:rsidR="000D7A25">
        <w:rPr>
          <w:rFonts w:ascii="Arial" w:hAnsi="Arial" w:cs="Arial"/>
        </w:rPr>
        <w:t>1</w:t>
      </w:r>
      <w:r w:rsidR="000D7A25" w:rsidRPr="000D7A25">
        <w:rPr>
          <w:rFonts w:ascii="Arial" w:hAnsi="Arial" w:cs="Arial"/>
        </w:rPr>
        <w:t>.</w:t>
      </w:r>
      <w:r w:rsidR="000D7A25">
        <w:rPr>
          <w:rFonts w:ascii="Arial" w:hAnsi="Arial" w:cs="Arial"/>
        </w:rPr>
        <w:t>3</w:t>
      </w:r>
      <w:r w:rsidR="000D7A25" w:rsidRPr="000D7A25">
        <w:rPr>
          <w:rFonts w:ascii="Arial" w:hAnsi="Arial" w:cs="Arial"/>
        </w:rPr>
        <w:tab/>
      </w:r>
      <w:r w:rsidR="000D7A25">
        <w:rPr>
          <w:rFonts w:ascii="Arial" w:hAnsi="Arial" w:cs="Arial"/>
        </w:rPr>
        <w:t>m</w:t>
      </w:r>
      <w:r w:rsidR="000D7A25" w:rsidRPr="000D7A25">
        <w:rPr>
          <w:rFonts w:ascii="Arial" w:hAnsi="Arial" w:cs="Arial"/>
        </w:rPr>
        <w:t>ake relevant personnel with the sufficient level of authority within its organisation available when requested to discuss concerns arising from any inspection and/or review as set out in this clause, and revise measures or implement additional measures to address these concerns.</w:t>
      </w:r>
    </w:p>
    <w:p w:rsidR="000D7A25" w:rsidRPr="000D7A25" w:rsidRDefault="00B532D6" w:rsidP="000D7A25">
      <w:pPr>
        <w:ind w:left="720" w:hanging="720"/>
        <w:jc w:val="both"/>
        <w:rPr>
          <w:rFonts w:ascii="Arial" w:hAnsi="Arial" w:cs="Arial"/>
        </w:rPr>
      </w:pPr>
      <w:r>
        <w:rPr>
          <w:rFonts w:ascii="Arial" w:hAnsi="Arial" w:cs="Arial"/>
        </w:rPr>
        <w:t>5</w:t>
      </w:r>
      <w:r w:rsidR="000D7A25" w:rsidRPr="000D7A25">
        <w:rPr>
          <w:rFonts w:ascii="Arial" w:hAnsi="Arial" w:cs="Arial"/>
        </w:rPr>
        <w:t>.2</w:t>
      </w:r>
      <w:r w:rsidR="000D7A25">
        <w:rPr>
          <w:rFonts w:ascii="Arial" w:hAnsi="Arial" w:cs="Arial"/>
        </w:rPr>
        <w:tab/>
      </w:r>
      <w:r w:rsidR="000D7A25" w:rsidRPr="000D7A25">
        <w:rPr>
          <w:rFonts w:ascii="Arial" w:hAnsi="Arial" w:cs="Arial"/>
        </w:rPr>
        <w:t xml:space="preserve">At </w:t>
      </w:r>
      <w:r w:rsidR="000D7A25">
        <w:rPr>
          <w:rFonts w:ascii="Arial" w:hAnsi="Arial" w:cs="Arial"/>
        </w:rPr>
        <w:t>the Authority’s</w:t>
      </w:r>
      <w:r w:rsidR="000D7A25" w:rsidRPr="000D7A25">
        <w:rPr>
          <w:rFonts w:ascii="Arial" w:hAnsi="Arial" w:cs="Arial"/>
        </w:rPr>
        <w:t xml:space="preserve"> request, the Supplier shall procure that the relevant Supplier Personnel specified in </w:t>
      </w:r>
      <w:r w:rsidR="000D7A25">
        <w:rPr>
          <w:rFonts w:ascii="Arial" w:hAnsi="Arial" w:cs="Arial"/>
        </w:rPr>
        <w:t xml:space="preserve">the Authority’s </w:t>
      </w:r>
      <w:r w:rsidR="000D7A25" w:rsidRPr="000D7A25">
        <w:rPr>
          <w:rFonts w:ascii="Arial" w:hAnsi="Arial" w:cs="Arial"/>
        </w:rPr>
        <w:t>request sign a declaration stating that they have read, understood and will comply with the obligations placed on them by this Schedule.</w:t>
      </w:r>
    </w:p>
    <w:p w:rsidR="000D7A25" w:rsidRDefault="00B532D6" w:rsidP="000D7A25">
      <w:pPr>
        <w:ind w:left="720" w:hanging="720"/>
        <w:jc w:val="both"/>
        <w:rPr>
          <w:rFonts w:ascii="Arial" w:hAnsi="Arial" w:cs="Arial"/>
        </w:rPr>
      </w:pPr>
      <w:r>
        <w:rPr>
          <w:rFonts w:ascii="Arial" w:hAnsi="Arial" w:cs="Arial"/>
        </w:rPr>
        <w:t>5</w:t>
      </w:r>
      <w:r w:rsidR="000D7A25" w:rsidRPr="000D7A25">
        <w:rPr>
          <w:rFonts w:ascii="Arial" w:hAnsi="Arial" w:cs="Arial"/>
        </w:rPr>
        <w:t>.</w:t>
      </w:r>
      <w:r w:rsidR="000D7A25">
        <w:rPr>
          <w:rFonts w:ascii="Arial" w:hAnsi="Arial" w:cs="Arial"/>
        </w:rPr>
        <w:t>3</w:t>
      </w:r>
      <w:r w:rsidR="000D7A25" w:rsidRPr="000D7A25">
        <w:rPr>
          <w:rFonts w:ascii="Arial" w:hAnsi="Arial" w:cs="Arial"/>
        </w:rPr>
        <w:tab/>
        <w:t xml:space="preserve">The Supplier shall maintain records to document that effective measures have been put in place and that the Supplier has implemented the measures set out in this Schedule to prevent the Supplier and/or its Affiliates from gaining any advantage over other economic operators through its knowledge of the Services.  The Supplier shall provide these records to </w:t>
      </w:r>
      <w:r w:rsidR="000D7A25">
        <w:rPr>
          <w:rFonts w:ascii="Arial" w:hAnsi="Arial" w:cs="Arial"/>
        </w:rPr>
        <w:t>the Authority</w:t>
      </w:r>
      <w:r w:rsidR="000D7A25" w:rsidRPr="000D7A25">
        <w:rPr>
          <w:rFonts w:ascii="Arial" w:hAnsi="Arial" w:cs="Arial"/>
        </w:rPr>
        <w:t xml:space="preserve"> within five (5) working days of a request to do so from </w:t>
      </w:r>
      <w:r w:rsidR="000D7A25">
        <w:rPr>
          <w:rFonts w:ascii="Arial" w:hAnsi="Arial" w:cs="Arial"/>
        </w:rPr>
        <w:t>the Authority</w:t>
      </w:r>
      <w:r w:rsidR="000D7A25" w:rsidRPr="000D7A25">
        <w:rPr>
          <w:rFonts w:ascii="Arial" w:hAnsi="Arial" w:cs="Arial"/>
        </w:rPr>
        <w:t>.</w:t>
      </w:r>
    </w:p>
    <w:p w:rsidR="000D7A25" w:rsidRPr="000D7A25" w:rsidRDefault="00B532D6" w:rsidP="000D7A25">
      <w:pPr>
        <w:ind w:left="720" w:hanging="720"/>
        <w:jc w:val="both"/>
        <w:rPr>
          <w:rFonts w:ascii="Arial" w:hAnsi="Arial" w:cs="Arial"/>
        </w:rPr>
      </w:pPr>
      <w:r>
        <w:rPr>
          <w:rFonts w:ascii="Arial" w:hAnsi="Arial" w:cs="Arial"/>
        </w:rPr>
        <w:t>5</w:t>
      </w:r>
      <w:r w:rsidR="000D7A25">
        <w:rPr>
          <w:rFonts w:ascii="Arial" w:hAnsi="Arial" w:cs="Arial"/>
        </w:rPr>
        <w:t>.4</w:t>
      </w:r>
      <w:r w:rsidR="000D7A25">
        <w:rPr>
          <w:rFonts w:ascii="Arial" w:hAnsi="Arial" w:cs="Arial"/>
        </w:rPr>
        <w:tab/>
        <w:t>The Authority</w:t>
      </w:r>
      <w:r w:rsidR="000D7A25" w:rsidRPr="000D7A25">
        <w:rPr>
          <w:rFonts w:ascii="Arial" w:hAnsi="Arial" w:cs="Arial"/>
        </w:rPr>
        <w:t xml:space="preserve"> may, on giving five (5) working days written notice, audit the Supplier’s compliance with this Schedule, including (but not limited to) visiting the Supplier’s, its Affiliates’ and/or relevant sub-contractors’ sites.  The Supplier shall (and shall use best endeavours to ensure that its Affiliates and relevant sub-contractors shall) take all necessary steps to assist </w:t>
      </w:r>
      <w:r w:rsidR="000D7A25">
        <w:rPr>
          <w:rFonts w:ascii="Arial" w:hAnsi="Arial" w:cs="Arial"/>
        </w:rPr>
        <w:t>the Authority</w:t>
      </w:r>
      <w:r w:rsidR="000D7A25" w:rsidRPr="000D7A25">
        <w:rPr>
          <w:rFonts w:ascii="Arial" w:hAnsi="Arial" w:cs="Arial"/>
        </w:rPr>
        <w:t xml:space="preserve"> to carry out this audit.</w:t>
      </w:r>
    </w:p>
    <w:p w:rsidR="000D7A25" w:rsidRPr="000D7A25" w:rsidRDefault="00B532D6" w:rsidP="000D7A25">
      <w:pPr>
        <w:ind w:left="720" w:hanging="720"/>
        <w:jc w:val="both"/>
        <w:rPr>
          <w:rFonts w:ascii="Arial" w:hAnsi="Arial" w:cs="Arial"/>
        </w:rPr>
      </w:pPr>
      <w:r>
        <w:rPr>
          <w:rFonts w:ascii="Arial" w:hAnsi="Arial" w:cs="Arial"/>
        </w:rPr>
        <w:t>5</w:t>
      </w:r>
      <w:r w:rsidR="000D7A25" w:rsidRPr="000D7A25">
        <w:rPr>
          <w:rFonts w:ascii="Arial" w:hAnsi="Arial" w:cs="Arial"/>
        </w:rPr>
        <w:t>.</w:t>
      </w:r>
      <w:r w:rsidR="000D7A25">
        <w:rPr>
          <w:rFonts w:ascii="Arial" w:hAnsi="Arial" w:cs="Arial"/>
        </w:rPr>
        <w:t>5</w:t>
      </w:r>
      <w:r w:rsidR="000D7A25" w:rsidRPr="000D7A25">
        <w:rPr>
          <w:rFonts w:ascii="Arial" w:hAnsi="Arial" w:cs="Arial"/>
        </w:rPr>
        <w:tab/>
        <w:t xml:space="preserve">The Supplier shall designate specific personnel who are responsible for keeping the records referred to in </w:t>
      </w:r>
      <w:r w:rsidR="000429CA">
        <w:rPr>
          <w:rFonts w:ascii="Arial" w:hAnsi="Arial" w:cs="Arial"/>
        </w:rPr>
        <w:t>paragraph</w:t>
      </w:r>
      <w:r w:rsidR="000D7A25" w:rsidRPr="000D7A25">
        <w:rPr>
          <w:rFonts w:ascii="Arial" w:hAnsi="Arial" w:cs="Arial"/>
        </w:rPr>
        <w:t xml:space="preserve"> 4.</w:t>
      </w:r>
      <w:r w:rsidR="000D7A25">
        <w:rPr>
          <w:rFonts w:ascii="Arial" w:hAnsi="Arial" w:cs="Arial"/>
        </w:rPr>
        <w:t>4</w:t>
      </w:r>
      <w:r w:rsidR="000D7A25" w:rsidRPr="000D7A25">
        <w:rPr>
          <w:rFonts w:ascii="Arial" w:hAnsi="Arial" w:cs="Arial"/>
        </w:rPr>
        <w:t xml:space="preserve"> above and for monitoring and auditing the effectiveness of the measures and the Supplier shall notify </w:t>
      </w:r>
      <w:r w:rsidR="000D7A25">
        <w:rPr>
          <w:rFonts w:ascii="Arial" w:hAnsi="Arial" w:cs="Arial"/>
        </w:rPr>
        <w:t>the Authority</w:t>
      </w:r>
      <w:r w:rsidR="000D7A25" w:rsidRPr="000D7A25">
        <w:rPr>
          <w:rFonts w:ascii="Arial" w:hAnsi="Arial" w:cs="Arial"/>
        </w:rPr>
        <w:t xml:space="preserve"> of such persons in writing.</w:t>
      </w:r>
    </w:p>
    <w:p w:rsidR="000D7A25" w:rsidRDefault="00B532D6" w:rsidP="000D7A25">
      <w:pPr>
        <w:ind w:left="720" w:hanging="720"/>
        <w:jc w:val="both"/>
        <w:rPr>
          <w:rFonts w:ascii="Arial" w:hAnsi="Arial" w:cs="Arial"/>
        </w:rPr>
      </w:pPr>
      <w:r>
        <w:rPr>
          <w:rFonts w:ascii="Arial" w:hAnsi="Arial" w:cs="Arial"/>
        </w:rPr>
        <w:t>5</w:t>
      </w:r>
      <w:r w:rsidR="000D7A25">
        <w:rPr>
          <w:rFonts w:ascii="Arial" w:hAnsi="Arial" w:cs="Arial"/>
        </w:rPr>
        <w:t>.6</w:t>
      </w:r>
      <w:r w:rsidR="000D7A25">
        <w:rPr>
          <w:rFonts w:ascii="Arial" w:hAnsi="Arial" w:cs="Arial"/>
        </w:rPr>
        <w:tab/>
      </w:r>
      <w:r w:rsidR="000D7A25" w:rsidRPr="000D7A25">
        <w:rPr>
          <w:rFonts w:ascii="Arial" w:hAnsi="Arial" w:cs="Arial"/>
        </w:rPr>
        <w:t>The Supplier shall at its own expense keep the Information confidential and secure and effect and maintain all security measures necessary to ensure its confidentiality and protect against its unauthorised disclosure and give it no less protection than the Supplier accords its own most confidential and valuable information.</w:t>
      </w:r>
    </w:p>
    <w:p w:rsidR="000D7A25" w:rsidRPr="000D7A25" w:rsidRDefault="00B532D6" w:rsidP="000D7A25">
      <w:pPr>
        <w:ind w:left="720" w:hanging="720"/>
        <w:jc w:val="both"/>
        <w:rPr>
          <w:rFonts w:ascii="Arial" w:hAnsi="Arial" w:cs="Arial"/>
        </w:rPr>
      </w:pPr>
      <w:r>
        <w:rPr>
          <w:rFonts w:ascii="Arial" w:hAnsi="Arial" w:cs="Arial"/>
        </w:rPr>
        <w:lastRenderedPageBreak/>
        <w:t>5</w:t>
      </w:r>
      <w:r w:rsidR="000D7A25" w:rsidRPr="000D7A25">
        <w:rPr>
          <w:rFonts w:ascii="Arial" w:hAnsi="Arial" w:cs="Arial"/>
        </w:rPr>
        <w:t>.</w:t>
      </w:r>
      <w:r w:rsidR="000D7A25">
        <w:rPr>
          <w:rFonts w:ascii="Arial" w:hAnsi="Arial" w:cs="Arial"/>
        </w:rPr>
        <w:t>7</w:t>
      </w:r>
      <w:r w:rsidR="000D7A25" w:rsidRPr="000D7A25">
        <w:rPr>
          <w:rFonts w:ascii="Arial" w:hAnsi="Arial" w:cs="Arial"/>
        </w:rPr>
        <w:tab/>
        <w:t>Upon becoming aware of any non-compliance with this Schedule 11 the Supplier shall, without prejudice to HMRC’s rights under this Schedule 11</w:t>
      </w:r>
      <w:r w:rsidR="000D7A25">
        <w:rPr>
          <w:rFonts w:ascii="Arial" w:hAnsi="Arial" w:cs="Arial"/>
        </w:rPr>
        <w:t>;</w:t>
      </w:r>
      <w:r w:rsidR="000D7A25" w:rsidRPr="000D7A25">
        <w:rPr>
          <w:rFonts w:ascii="Arial" w:hAnsi="Arial" w:cs="Arial"/>
        </w:rPr>
        <w:t xml:space="preserve"> </w:t>
      </w:r>
    </w:p>
    <w:p w:rsidR="000D7A25" w:rsidRPr="000D7A25" w:rsidRDefault="00B532D6" w:rsidP="000D7A25">
      <w:pPr>
        <w:ind w:left="1440" w:hanging="720"/>
        <w:jc w:val="both"/>
        <w:rPr>
          <w:rFonts w:ascii="Arial" w:hAnsi="Arial" w:cs="Arial"/>
        </w:rPr>
      </w:pPr>
      <w:r>
        <w:rPr>
          <w:rFonts w:ascii="Arial" w:hAnsi="Arial" w:cs="Arial"/>
        </w:rPr>
        <w:t>5</w:t>
      </w:r>
      <w:r w:rsidR="000D7A25" w:rsidRPr="000D7A25">
        <w:rPr>
          <w:rFonts w:ascii="Arial" w:hAnsi="Arial" w:cs="Arial"/>
        </w:rPr>
        <w:t>.</w:t>
      </w:r>
      <w:r w:rsidR="000D7A25">
        <w:rPr>
          <w:rFonts w:ascii="Arial" w:hAnsi="Arial" w:cs="Arial"/>
        </w:rPr>
        <w:t>7</w:t>
      </w:r>
      <w:r w:rsidR="000D7A25" w:rsidRPr="000D7A25">
        <w:rPr>
          <w:rFonts w:ascii="Arial" w:hAnsi="Arial" w:cs="Arial"/>
        </w:rPr>
        <w:t>.1</w:t>
      </w:r>
      <w:r w:rsidR="000D7A25" w:rsidRPr="000D7A25">
        <w:rPr>
          <w:rFonts w:ascii="Arial" w:hAnsi="Arial" w:cs="Arial"/>
        </w:rPr>
        <w:tab/>
        <w:t>carry out a review to ascertain the reasons for and extent of such non-compliance;</w:t>
      </w:r>
      <w:r w:rsidR="000D7A25">
        <w:rPr>
          <w:rFonts w:ascii="Arial" w:hAnsi="Arial" w:cs="Arial"/>
        </w:rPr>
        <w:t xml:space="preserve"> and</w:t>
      </w:r>
    </w:p>
    <w:p w:rsidR="000D7A25" w:rsidRPr="000D7A25" w:rsidRDefault="00B532D6" w:rsidP="000D7A25">
      <w:pPr>
        <w:ind w:left="1440" w:hanging="720"/>
        <w:jc w:val="both"/>
        <w:rPr>
          <w:rFonts w:ascii="Arial" w:hAnsi="Arial" w:cs="Arial"/>
        </w:rPr>
      </w:pPr>
      <w:r>
        <w:rPr>
          <w:rFonts w:ascii="Arial" w:hAnsi="Arial" w:cs="Arial"/>
        </w:rPr>
        <w:t>5</w:t>
      </w:r>
      <w:r w:rsidR="000D7A25" w:rsidRPr="000D7A25">
        <w:rPr>
          <w:rFonts w:ascii="Arial" w:hAnsi="Arial" w:cs="Arial"/>
        </w:rPr>
        <w:t>.</w:t>
      </w:r>
      <w:r w:rsidR="000D7A25">
        <w:rPr>
          <w:rFonts w:ascii="Arial" w:hAnsi="Arial" w:cs="Arial"/>
        </w:rPr>
        <w:t>7</w:t>
      </w:r>
      <w:r w:rsidR="000D7A25" w:rsidRPr="000D7A25">
        <w:rPr>
          <w:rFonts w:ascii="Arial" w:hAnsi="Arial" w:cs="Arial"/>
        </w:rPr>
        <w:t>.</w:t>
      </w:r>
      <w:r w:rsidR="000D7A25">
        <w:rPr>
          <w:rFonts w:ascii="Arial" w:hAnsi="Arial" w:cs="Arial"/>
        </w:rPr>
        <w:t>2</w:t>
      </w:r>
      <w:r w:rsidR="000D7A25" w:rsidRPr="000D7A25">
        <w:rPr>
          <w:rFonts w:ascii="Arial" w:hAnsi="Arial" w:cs="Arial"/>
        </w:rPr>
        <w:tab/>
        <w:t>take such steps as are necessary to minimise the risk of such non-compliance occurring again; and</w:t>
      </w:r>
    </w:p>
    <w:p w:rsidR="000D7A25" w:rsidRPr="000D7A25" w:rsidRDefault="00B532D6" w:rsidP="000D7A25">
      <w:pPr>
        <w:ind w:left="720"/>
        <w:jc w:val="both"/>
        <w:rPr>
          <w:rFonts w:ascii="Arial" w:hAnsi="Arial" w:cs="Arial"/>
        </w:rPr>
      </w:pPr>
      <w:r>
        <w:rPr>
          <w:rFonts w:ascii="Arial" w:hAnsi="Arial" w:cs="Arial"/>
        </w:rPr>
        <w:t>5</w:t>
      </w:r>
      <w:r w:rsidR="000D7A25" w:rsidRPr="000D7A25">
        <w:rPr>
          <w:rFonts w:ascii="Arial" w:hAnsi="Arial" w:cs="Arial"/>
        </w:rPr>
        <w:t>.</w:t>
      </w:r>
      <w:r w:rsidR="000D7A25">
        <w:rPr>
          <w:rFonts w:ascii="Arial" w:hAnsi="Arial" w:cs="Arial"/>
        </w:rPr>
        <w:t>7</w:t>
      </w:r>
      <w:r w:rsidR="000D7A25" w:rsidRPr="000D7A25">
        <w:rPr>
          <w:rFonts w:ascii="Arial" w:hAnsi="Arial" w:cs="Arial"/>
        </w:rPr>
        <w:t>.3</w:t>
      </w:r>
      <w:r w:rsidR="000D7A25">
        <w:rPr>
          <w:rFonts w:ascii="Arial" w:hAnsi="Arial" w:cs="Arial"/>
        </w:rPr>
        <w:tab/>
      </w:r>
      <w:r w:rsidR="000D7A25" w:rsidRPr="000D7A25">
        <w:rPr>
          <w:rFonts w:ascii="Arial" w:hAnsi="Arial" w:cs="Arial"/>
        </w:rPr>
        <w:t xml:space="preserve">immediately report to </w:t>
      </w:r>
      <w:r w:rsidR="00727B3F">
        <w:rPr>
          <w:rFonts w:ascii="Arial" w:hAnsi="Arial" w:cs="Arial"/>
        </w:rPr>
        <w:t>the Authority</w:t>
      </w:r>
      <w:r w:rsidR="000D7A25" w:rsidRPr="000D7A25">
        <w:rPr>
          <w:rFonts w:ascii="Arial" w:hAnsi="Arial" w:cs="Arial"/>
        </w:rPr>
        <w:t xml:space="preserve"> any such non-compliance</w:t>
      </w:r>
      <w:r w:rsidR="00727B3F">
        <w:rPr>
          <w:rFonts w:ascii="Arial" w:hAnsi="Arial" w:cs="Arial"/>
        </w:rPr>
        <w:t>; and</w:t>
      </w:r>
    </w:p>
    <w:p w:rsidR="000D7A25" w:rsidRDefault="00B532D6" w:rsidP="00727B3F">
      <w:pPr>
        <w:ind w:left="1440" w:hanging="720"/>
        <w:jc w:val="both"/>
        <w:rPr>
          <w:rFonts w:ascii="Arial" w:hAnsi="Arial" w:cs="Arial"/>
        </w:rPr>
      </w:pPr>
      <w:r>
        <w:rPr>
          <w:rFonts w:ascii="Arial" w:hAnsi="Arial" w:cs="Arial"/>
        </w:rPr>
        <w:t>5</w:t>
      </w:r>
      <w:r w:rsidR="000D7A25" w:rsidRPr="000D7A25">
        <w:rPr>
          <w:rFonts w:ascii="Arial" w:hAnsi="Arial" w:cs="Arial"/>
        </w:rPr>
        <w:t>.</w:t>
      </w:r>
      <w:r w:rsidR="00727B3F">
        <w:rPr>
          <w:rFonts w:ascii="Arial" w:hAnsi="Arial" w:cs="Arial"/>
        </w:rPr>
        <w:t>7</w:t>
      </w:r>
      <w:r w:rsidR="000D7A25" w:rsidRPr="000D7A25">
        <w:rPr>
          <w:rFonts w:ascii="Arial" w:hAnsi="Arial" w:cs="Arial"/>
        </w:rPr>
        <w:t>.4</w:t>
      </w:r>
      <w:r w:rsidR="000D7A25" w:rsidRPr="000D7A25">
        <w:rPr>
          <w:rFonts w:ascii="Arial" w:hAnsi="Arial" w:cs="Arial"/>
        </w:rPr>
        <w:tab/>
      </w:r>
      <w:r w:rsidR="00727B3F">
        <w:rPr>
          <w:rFonts w:ascii="Arial" w:hAnsi="Arial" w:cs="Arial"/>
        </w:rPr>
        <w:t>i</w:t>
      </w:r>
      <w:r w:rsidR="000D7A25" w:rsidRPr="000D7A25">
        <w:rPr>
          <w:rFonts w:ascii="Arial" w:hAnsi="Arial" w:cs="Arial"/>
        </w:rPr>
        <w:t>mplement or use best endeavours to procure the implementation of disciplinary sanctions within its, its Affiliate’s or Sub-contractor’s organisation where there has been non-compliance</w:t>
      </w:r>
      <w:r w:rsidR="00727B3F">
        <w:rPr>
          <w:rFonts w:ascii="Arial" w:hAnsi="Arial" w:cs="Arial"/>
        </w:rPr>
        <w:t>.</w:t>
      </w:r>
    </w:p>
    <w:p w:rsidR="00B532D6" w:rsidRDefault="00B532D6" w:rsidP="00727B3F">
      <w:pPr>
        <w:ind w:left="1440" w:hanging="720"/>
        <w:jc w:val="both"/>
        <w:rPr>
          <w:rFonts w:ascii="Arial" w:hAnsi="Arial" w:cs="Arial"/>
        </w:rPr>
      </w:pPr>
    </w:p>
    <w:p w:rsidR="00727B3F" w:rsidRPr="00727B3F" w:rsidRDefault="00B532D6" w:rsidP="00727B3F">
      <w:pPr>
        <w:jc w:val="both"/>
        <w:rPr>
          <w:rFonts w:ascii="Arial" w:hAnsi="Arial" w:cs="Arial"/>
          <w:b/>
        </w:rPr>
      </w:pPr>
      <w:r>
        <w:rPr>
          <w:rFonts w:ascii="Arial" w:hAnsi="Arial" w:cs="Arial"/>
          <w:b/>
        </w:rPr>
        <w:t>6</w:t>
      </w:r>
      <w:r w:rsidR="00727B3F" w:rsidRPr="00727B3F">
        <w:rPr>
          <w:rFonts w:ascii="Arial" w:hAnsi="Arial" w:cs="Arial"/>
          <w:b/>
        </w:rPr>
        <w:t>.</w:t>
      </w:r>
      <w:r w:rsidR="00727B3F" w:rsidRPr="00727B3F">
        <w:rPr>
          <w:rFonts w:ascii="Arial" w:hAnsi="Arial" w:cs="Arial"/>
          <w:b/>
        </w:rPr>
        <w:tab/>
      </w:r>
      <w:r w:rsidRPr="00727B3F">
        <w:rPr>
          <w:rFonts w:ascii="Arial" w:hAnsi="Arial" w:cs="Arial"/>
          <w:b/>
        </w:rPr>
        <w:t>ENFORCEMENT</w:t>
      </w:r>
    </w:p>
    <w:p w:rsidR="00F03063" w:rsidRDefault="00B532D6" w:rsidP="005B7422">
      <w:pPr>
        <w:ind w:left="720" w:hanging="720"/>
        <w:jc w:val="both"/>
        <w:rPr>
          <w:rFonts w:ascii="Arial" w:hAnsi="Arial" w:cs="Arial"/>
        </w:rPr>
      </w:pPr>
      <w:r>
        <w:rPr>
          <w:rFonts w:ascii="Arial" w:hAnsi="Arial" w:cs="Arial"/>
        </w:rPr>
        <w:t>6</w:t>
      </w:r>
      <w:r w:rsidR="00727B3F" w:rsidRPr="00727B3F">
        <w:rPr>
          <w:rFonts w:ascii="Arial" w:hAnsi="Arial" w:cs="Arial"/>
        </w:rPr>
        <w:t>.1</w:t>
      </w:r>
      <w:r w:rsidR="00727B3F" w:rsidRPr="00727B3F">
        <w:rPr>
          <w:rFonts w:ascii="Arial" w:hAnsi="Arial" w:cs="Arial"/>
        </w:rPr>
        <w:tab/>
      </w:r>
      <w:r w:rsidR="00F03063">
        <w:rPr>
          <w:rFonts w:ascii="Arial" w:hAnsi="Arial" w:cs="Arial"/>
        </w:rPr>
        <w:t>T</w:t>
      </w:r>
      <w:r w:rsidR="00F03063" w:rsidRPr="00F03063">
        <w:rPr>
          <w:rFonts w:ascii="Arial" w:hAnsi="Arial" w:cs="Arial"/>
        </w:rPr>
        <w:t>he Authority reserves the right to</w:t>
      </w:r>
      <w:r w:rsidR="00F03063">
        <w:rPr>
          <w:rFonts w:ascii="Arial" w:hAnsi="Arial" w:cs="Arial"/>
        </w:rPr>
        <w:t>;</w:t>
      </w:r>
    </w:p>
    <w:p w:rsidR="005B7422" w:rsidRPr="00727B3F" w:rsidRDefault="00B532D6" w:rsidP="00F03063">
      <w:pPr>
        <w:ind w:left="1440" w:hanging="720"/>
        <w:jc w:val="both"/>
        <w:rPr>
          <w:rFonts w:ascii="Arial" w:hAnsi="Arial" w:cs="Arial"/>
        </w:rPr>
      </w:pPr>
      <w:r>
        <w:rPr>
          <w:rFonts w:ascii="Arial" w:hAnsi="Arial" w:cs="Arial"/>
        </w:rPr>
        <w:t>6</w:t>
      </w:r>
      <w:r w:rsidR="00F03063">
        <w:rPr>
          <w:rFonts w:ascii="Arial" w:hAnsi="Arial" w:cs="Arial"/>
        </w:rPr>
        <w:t>.1.1</w:t>
      </w:r>
      <w:r w:rsidR="00F03063">
        <w:rPr>
          <w:rFonts w:ascii="Arial" w:hAnsi="Arial" w:cs="Arial"/>
        </w:rPr>
        <w:tab/>
      </w:r>
      <w:r w:rsidR="00F03063" w:rsidRPr="00F03063">
        <w:rPr>
          <w:rFonts w:ascii="Arial" w:hAnsi="Arial" w:cs="Arial"/>
        </w:rPr>
        <w:t xml:space="preserve">treat </w:t>
      </w:r>
      <w:r w:rsidR="00F03063">
        <w:rPr>
          <w:rFonts w:ascii="Arial" w:hAnsi="Arial" w:cs="Arial"/>
        </w:rPr>
        <w:t xml:space="preserve">the Supplier’s breach of its obligations under this Schedule 11 </w:t>
      </w:r>
      <w:r w:rsidR="00F03063" w:rsidRPr="00F03063">
        <w:rPr>
          <w:rFonts w:ascii="Arial" w:hAnsi="Arial" w:cs="Arial"/>
        </w:rPr>
        <w:t xml:space="preserve">as a material </w:t>
      </w:r>
      <w:r w:rsidR="00262177">
        <w:rPr>
          <w:rFonts w:ascii="Arial" w:hAnsi="Arial" w:cs="Arial"/>
        </w:rPr>
        <w:t>Default</w:t>
      </w:r>
      <w:r w:rsidR="00F03063" w:rsidRPr="00F03063">
        <w:rPr>
          <w:rFonts w:ascii="Arial" w:hAnsi="Arial" w:cs="Arial"/>
        </w:rPr>
        <w:t xml:space="preserve"> of this Agreement and, accordingly, </w:t>
      </w:r>
      <w:r w:rsidR="00262177">
        <w:rPr>
          <w:rFonts w:ascii="Arial" w:hAnsi="Arial" w:cs="Arial"/>
        </w:rPr>
        <w:t xml:space="preserve">where irremediable, </w:t>
      </w:r>
      <w:r w:rsidR="00F03063" w:rsidRPr="00F03063">
        <w:rPr>
          <w:rFonts w:ascii="Arial" w:hAnsi="Arial" w:cs="Arial"/>
        </w:rPr>
        <w:t>a Supplier Termination Event</w:t>
      </w:r>
      <w:r w:rsidR="00F03063">
        <w:rPr>
          <w:rFonts w:ascii="Arial" w:hAnsi="Arial" w:cs="Arial"/>
        </w:rPr>
        <w:t>.</w:t>
      </w:r>
    </w:p>
    <w:p w:rsidR="00727B3F" w:rsidRDefault="00727B3F" w:rsidP="00727B3F">
      <w:pPr>
        <w:jc w:val="both"/>
        <w:rPr>
          <w:rFonts w:ascii="Arial" w:hAnsi="Arial" w:cs="Arial"/>
        </w:rPr>
      </w:pPr>
      <w:r w:rsidRPr="00727B3F">
        <w:rPr>
          <w:rFonts w:ascii="Arial" w:hAnsi="Arial" w:cs="Arial"/>
        </w:rPr>
        <w:tab/>
      </w:r>
      <w:r w:rsidR="00B532D6">
        <w:rPr>
          <w:rFonts w:ascii="Arial" w:hAnsi="Arial" w:cs="Arial"/>
        </w:rPr>
        <w:t>6</w:t>
      </w:r>
      <w:r w:rsidRPr="00727B3F">
        <w:rPr>
          <w:rFonts w:ascii="Arial" w:hAnsi="Arial" w:cs="Arial"/>
        </w:rPr>
        <w:t>.1.2</w:t>
      </w:r>
      <w:r w:rsidRPr="00727B3F">
        <w:rPr>
          <w:rFonts w:ascii="Arial" w:hAnsi="Arial" w:cs="Arial"/>
        </w:rPr>
        <w:tab/>
        <w:t>pursue any other remedy that may be available to HMRC.</w:t>
      </w:r>
    </w:p>
    <w:p w:rsidR="005B7422" w:rsidRDefault="005B7422">
      <w:pPr>
        <w:rPr>
          <w:rFonts w:ascii="Arial" w:hAnsi="Arial" w:cs="Arial"/>
        </w:rPr>
      </w:pPr>
      <w:r>
        <w:rPr>
          <w:rFonts w:ascii="Arial" w:hAnsi="Arial" w:cs="Arial"/>
        </w:rPr>
        <w:br w:type="page"/>
      </w:r>
    </w:p>
    <w:p w:rsidR="00727B3F" w:rsidRPr="000D7A25" w:rsidRDefault="00727B3F" w:rsidP="00727B3F">
      <w:pPr>
        <w:jc w:val="both"/>
        <w:rPr>
          <w:rFonts w:ascii="Arial" w:hAnsi="Arial" w:cs="Arial"/>
        </w:rPr>
      </w:pPr>
    </w:p>
    <w:p w:rsidR="000D7A25" w:rsidRDefault="005B7422" w:rsidP="000D7A25">
      <w:pPr>
        <w:jc w:val="both"/>
        <w:rPr>
          <w:rFonts w:ascii="Arial" w:hAnsi="Arial" w:cs="Arial"/>
          <w:b/>
        </w:rPr>
      </w:pPr>
      <w:r w:rsidRPr="005B7422">
        <w:rPr>
          <w:rFonts w:ascii="Arial" w:hAnsi="Arial" w:cs="Arial"/>
          <w:b/>
        </w:rPr>
        <w:t>Annex 1 – supplier Measures</w:t>
      </w:r>
    </w:p>
    <w:p w:rsidR="005B6F3E" w:rsidRDefault="005B6F3E" w:rsidP="000D7A25">
      <w:pPr>
        <w:jc w:val="both"/>
        <w:rPr>
          <w:rFonts w:ascii="Arial" w:hAnsi="Arial" w:cs="Arial"/>
          <w:b/>
        </w:rPr>
      </w:pPr>
      <w:r w:rsidRPr="005B6F3E">
        <w:rPr>
          <w:rFonts w:ascii="Arial" w:hAnsi="Arial" w:cs="Arial"/>
          <w:b/>
        </w:rPr>
        <w:t xml:space="preserve">The Parties shall complete this Annex 1 </w:t>
      </w:r>
      <w:r w:rsidR="00E77018">
        <w:rPr>
          <w:rFonts w:ascii="Arial" w:hAnsi="Arial" w:cs="Arial"/>
          <w:b/>
        </w:rPr>
        <w:t>within 14 days of</w:t>
      </w:r>
      <w:r w:rsidR="00E77018" w:rsidRPr="00E77018">
        <w:rPr>
          <w:rFonts w:ascii="Arial" w:hAnsi="Arial" w:cs="Arial"/>
          <w:b/>
        </w:rPr>
        <w:t xml:space="preserve"> the Service Commencement Date (as defined in Schedule 2.1 ).  </w:t>
      </w:r>
    </w:p>
    <w:p w:rsidR="005B7422" w:rsidRPr="005B7422" w:rsidRDefault="005B7422" w:rsidP="000D7A25">
      <w:pPr>
        <w:jc w:val="both"/>
        <w:rPr>
          <w:rFonts w:ascii="Arial" w:hAnsi="Arial" w:cs="Arial"/>
        </w:rPr>
      </w:pPr>
      <w:r w:rsidRPr="005B7422">
        <w:rPr>
          <w:rFonts w:ascii="Arial" w:hAnsi="Arial" w:cs="Arial"/>
          <w:highlight w:val="yellow"/>
        </w:rPr>
        <w:t>[Insert measures here]</w:t>
      </w:r>
    </w:p>
    <w:sectPr w:rsidR="005B7422" w:rsidRPr="005B7422">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64E" w:rsidRDefault="004D464E" w:rsidP="00B532D6">
      <w:pPr>
        <w:spacing w:after="0" w:line="240" w:lineRule="auto"/>
      </w:pPr>
      <w:r>
        <w:separator/>
      </w:r>
    </w:p>
  </w:endnote>
  <w:endnote w:type="continuationSeparator" w:id="0">
    <w:p w:rsidR="004D464E" w:rsidRDefault="004D464E" w:rsidP="00B53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64E" w:rsidRDefault="004D464E" w:rsidP="00B532D6">
      <w:pPr>
        <w:spacing w:after="0" w:line="240" w:lineRule="auto"/>
      </w:pPr>
      <w:r>
        <w:separator/>
      </w:r>
    </w:p>
  </w:footnote>
  <w:footnote w:type="continuationSeparator" w:id="0">
    <w:p w:rsidR="004D464E" w:rsidRDefault="004D464E" w:rsidP="00B532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2D6" w:rsidRPr="00B532D6" w:rsidRDefault="00B532D6" w:rsidP="00B532D6">
    <w:pPr>
      <w:tabs>
        <w:tab w:val="center" w:pos="4153"/>
      </w:tabs>
      <w:spacing w:after="240" w:line="240" w:lineRule="auto"/>
      <w:jc w:val="center"/>
      <w:rPr>
        <w:rFonts w:ascii="Trebuchet MS" w:eastAsia="Trebuchet MS" w:hAnsi="Trebuchet MS" w:cs="Times New Roman"/>
      </w:rPr>
    </w:pPr>
    <w:r w:rsidRPr="00B532D6">
      <w:rPr>
        <w:rFonts w:ascii="Trebuchet MS" w:eastAsia="Trebuchet MS" w:hAnsi="Trebuchet MS" w:cs="Times New Roman"/>
      </w:rPr>
      <w:t>OFFICIAL - SENSITIVE - COMMERCIAL</w:t>
    </w:r>
  </w:p>
  <w:p w:rsidR="00B532D6" w:rsidRPr="00B532D6" w:rsidRDefault="00B532D6" w:rsidP="00B532D6">
    <w:pPr>
      <w:tabs>
        <w:tab w:val="center" w:pos="4153"/>
      </w:tabs>
      <w:spacing w:after="240" w:line="240" w:lineRule="auto"/>
      <w:jc w:val="center"/>
      <w:rPr>
        <w:rFonts w:ascii="Trebuchet MS" w:eastAsia="Trebuchet MS" w:hAnsi="Trebuchet MS" w:cs="Times New Roman"/>
      </w:rPr>
    </w:pPr>
    <w:r w:rsidRPr="00B532D6">
      <w:rPr>
        <w:rFonts w:ascii="Trebuchet MS" w:eastAsia="Trebuchet MS" w:hAnsi="Trebuchet MS" w:cs="Times New Roman"/>
      </w:rPr>
      <w:t>Corporate Model Contract</w:t>
    </w:r>
  </w:p>
  <w:p w:rsidR="00B532D6" w:rsidRDefault="00B532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392"/>
    <w:rsid w:val="00022430"/>
    <w:rsid w:val="000429CA"/>
    <w:rsid w:val="000D7A25"/>
    <w:rsid w:val="001D4FBC"/>
    <w:rsid w:val="0025731D"/>
    <w:rsid w:val="00262177"/>
    <w:rsid w:val="0038746A"/>
    <w:rsid w:val="004C27E0"/>
    <w:rsid w:val="004D464E"/>
    <w:rsid w:val="005B6F3E"/>
    <w:rsid w:val="005B7422"/>
    <w:rsid w:val="00667955"/>
    <w:rsid w:val="006D0FB4"/>
    <w:rsid w:val="006D7392"/>
    <w:rsid w:val="00727B3F"/>
    <w:rsid w:val="007E758F"/>
    <w:rsid w:val="008B3890"/>
    <w:rsid w:val="0098343D"/>
    <w:rsid w:val="00B532D6"/>
    <w:rsid w:val="00CA4599"/>
    <w:rsid w:val="00E77018"/>
    <w:rsid w:val="00F030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037A82-E4F5-464F-8044-62A551998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2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32D6"/>
  </w:style>
  <w:style w:type="paragraph" w:styleId="Footer">
    <w:name w:val="footer"/>
    <w:basedOn w:val="Normal"/>
    <w:link w:val="FooterChar"/>
    <w:uiPriority w:val="99"/>
    <w:unhideWhenUsed/>
    <w:rsid w:val="00B532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3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9AC1D3DA-2948-4448-8756-D55424B73343}"/>
</file>

<file path=customXml/itemProps2.xml><?xml version="1.0" encoding="utf-8"?>
<ds:datastoreItem xmlns:ds="http://schemas.openxmlformats.org/officeDocument/2006/customXml" ds:itemID="{5320102B-8EF8-4116-B702-18C3F21F834D}"/>
</file>

<file path=customXml/itemProps3.xml><?xml version="1.0" encoding="utf-8"?>
<ds:datastoreItem xmlns:ds="http://schemas.openxmlformats.org/officeDocument/2006/customXml" ds:itemID="{7C8B7851-5C71-450C-B769-0E72C0066E6F}"/>
</file>

<file path=docProps/app.xml><?xml version="1.0" encoding="utf-8"?>
<Properties xmlns="http://schemas.openxmlformats.org/officeDocument/2006/extended-properties" xmlns:vt="http://schemas.openxmlformats.org/officeDocument/2006/docPropsVTypes">
  <Template>Normal</Template>
  <TotalTime>7</TotalTime>
  <Pages>5</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Foster, Eve (SOLS)</dc:creator>
  <cp:keywords/>
  <dc:description/>
  <cp:lastModifiedBy>Edwards, Gareth (Commercial)</cp:lastModifiedBy>
  <cp:revision>5</cp:revision>
  <dcterms:created xsi:type="dcterms:W3CDTF">2018-08-23T10:13:00Z</dcterms:created>
  <dcterms:modified xsi:type="dcterms:W3CDTF">2019-01-29T16:08:00Z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0x0101002A47F7D66B22864199C169A1267677C1</vt:lpwstr>
  </property>
</Properties>
</file>